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EB5F" w14:textId="0467FAB7" w:rsidR="00635A1A" w:rsidRPr="00774579" w:rsidRDefault="00635A1A" w:rsidP="00635A1A">
      <w:pPr>
        <w:ind w:left="426" w:right="543"/>
        <w:jc w:val="center"/>
        <w:rPr>
          <w:rFonts w:ascii="Arial" w:hAnsi="Arial" w:cs="Arial"/>
          <w:b/>
          <w:sz w:val="28"/>
          <w:szCs w:val="28"/>
        </w:rPr>
      </w:pPr>
      <w:r w:rsidRPr="00774579">
        <w:rPr>
          <w:rFonts w:ascii="Arial" w:hAnsi="Arial" w:cs="Arial"/>
          <w:b/>
          <w:sz w:val="28"/>
          <w:szCs w:val="28"/>
        </w:rPr>
        <w:t>Safeguarding Team</w:t>
      </w:r>
      <w:r w:rsidR="00681000">
        <w:rPr>
          <w:rFonts w:ascii="Arial" w:hAnsi="Arial" w:cs="Arial"/>
          <w:b/>
          <w:sz w:val="28"/>
          <w:szCs w:val="28"/>
        </w:rPr>
        <w:t xml:space="preserve"> – Norfolk </w:t>
      </w:r>
    </w:p>
    <w:p w14:paraId="3D3266E4" w14:textId="40EEAF3C" w:rsidR="00635A1A" w:rsidRPr="00774579" w:rsidRDefault="00635A1A" w:rsidP="00635A1A">
      <w:pPr>
        <w:spacing w:after="0"/>
        <w:ind w:left="-709" w:right="-613"/>
        <w:jc w:val="both"/>
        <w:rPr>
          <w:rFonts w:ascii="Arial" w:hAnsi="Arial" w:cs="Arial"/>
        </w:rPr>
      </w:pPr>
      <w:r w:rsidRPr="00774579">
        <w:rPr>
          <w:rFonts w:ascii="Arial" w:hAnsi="Arial" w:cs="Arial"/>
        </w:rPr>
        <w:t xml:space="preserve">We have a statutory duty to safeguard and promote the welfare of children, young </w:t>
      </w:r>
      <w:proofErr w:type="gramStart"/>
      <w:r w:rsidRPr="00774579">
        <w:rPr>
          <w:rFonts w:ascii="Arial" w:hAnsi="Arial" w:cs="Arial"/>
        </w:rPr>
        <w:t>people</w:t>
      </w:r>
      <w:proofErr w:type="gramEnd"/>
      <w:r w:rsidRPr="00774579">
        <w:rPr>
          <w:rFonts w:ascii="Arial" w:hAnsi="Arial" w:cs="Arial"/>
        </w:rPr>
        <w:t xml:space="preserve"> and vulnerable adults. It is the responsibility of every member of staff, </w:t>
      </w:r>
      <w:proofErr w:type="gramStart"/>
      <w:r w:rsidRPr="00774579">
        <w:rPr>
          <w:rFonts w:ascii="Arial" w:hAnsi="Arial" w:cs="Arial"/>
        </w:rPr>
        <w:t>volunteer</w:t>
      </w:r>
      <w:proofErr w:type="gramEnd"/>
      <w:r w:rsidRPr="00774579">
        <w:rPr>
          <w:rFonts w:ascii="Arial" w:hAnsi="Arial" w:cs="Arial"/>
        </w:rPr>
        <w:t xml:space="preserve"> and visitor to Lapwing Education to ensure they work in a way that will safeguard and promote the welfare of all our students</w:t>
      </w:r>
      <w:r w:rsidR="00F7068D">
        <w:rPr>
          <w:rFonts w:ascii="Arial" w:hAnsi="Arial" w:cs="Arial"/>
        </w:rPr>
        <w:t xml:space="preserve"> and project participants</w:t>
      </w:r>
      <w:r w:rsidRPr="00774579">
        <w:rPr>
          <w:rFonts w:ascii="Arial" w:hAnsi="Arial" w:cs="Arial"/>
        </w:rPr>
        <w:t>.</w:t>
      </w:r>
    </w:p>
    <w:p w14:paraId="51A20854" w14:textId="77777777" w:rsidR="00635A1A" w:rsidRPr="00774579" w:rsidRDefault="00635A1A" w:rsidP="00635A1A">
      <w:pPr>
        <w:spacing w:after="0"/>
        <w:ind w:left="-709" w:right="-613"/>
        <w:jc w:val="both"/>
        <w:rPr>
          <w:rFonts w:ascii="Arial" w:hAnsi="Arial" w:cs="Arial"/>
        </w:rPr>
      </w:pPr>
    </w:p>
    <w:p w14:paraId="50264DA4" w14:textId="2C37A899" w:rsidR="00635A1A" w:rsidRPr="00774579" w:rsidRDefault="00635A1A" w:rsidP="00635A1A">
      <w:pPr>
        <w:spacing w:after="0"/>
        <w:ind w:left="-709" w:right="-613"/>
        <w:jc w:val="both"/>
        <w:rPr>
          <w:rFonts w:ascii="Arial" w:hAnsi="Arial" w:cs="Arial"/>
        </w:rPr>
      </w:pPr>
      <w:r w:rsidRPr="00774579">
        <w:rPr>
          <w:rFonts w:ascii="Arial" w:hAnsi="Arial" w:cs="Arial"/>
        </w:rPr>
        <w:t xml:space="preserve">If you have any concerns about a </w:t>
      </w:r>
      <w:r w:rsidR="009A588B">
        <w:rPr>
          <w:rFonts w:ascii="Arial" w:hAnsi="Arial" w:cs="Arial"/>
        </w:rPr>
        <w:t>student or project participant</w:t>
      </w:r>
      <w:r w:rsidR="00545B54">
        <w:rPr>
          <w:rFonts w:ascii="Arial" w:hAnsi="Arial" w:cs="Arial"/>
        </w:rPr>
        <w:t>,</w:t>
      </w:r>
      <w:r w:rsidRPr="00774579">
        <w:rPr>
          <w:rFonts w:ascii="Arial" w:hAnsi="Arial" w:cs="Arial"/>
        </w:rPr>
        <w:t xml:space="preserve"> you </w:t>
      </w:r>
      <w:r w:rsidR="00522886">
        <w:rPr>
          <w:rFonts w:ascii="Arial" w:hAnsi="Arial" w:cs="Arial"/>
          <w:b/>
        </w:rPr>
        <w:t>MUST</w:t>
      </w:r>
      <w:r w:rsidRPr="00545B54">
        <w:rPr>
          <w:rFonts w:ascii="Arial" w:hAnsi="Arial" w:cs="Arial"/>
        </w:rPr>
        <w:t xml:space="preserve"> </w:t>
      </w:r>
      <w:r w:rsidRPr="00774579">
        <w:rPr>
          <w:rFonts w:ascii="Arial" w:hAnsi="Arial" w:cs="Arial"/>
        </w:rPr>
        <w:t xml:space="preserve">share this information immediately with </w:t>
      </w:r>
      <w:r w:rsidR="00441423">
        <w:rPr>
          <w:rFonts w:ascii="Arial" w:hAnsi="Arial" w:cs="Arial"/>
        </w:rPr>
        <w:t>the Designated Safeguarding Lead (DSL) or the deputy.</w:t>
      </w:r>
    </w:p>
    <w:p w14:paraId="687D5F39" w14:textId="77777777" w:rsidR="00635A1A" w:rsidRPr="00774579" w:rsidRDefault="00635A1A" w:rsidP="00635A1A">
      <w:pPr>
        <w:spacing w:after="0" w:line="240" w:lineRule="auto"/>
        <w:ind w:left="426" w:right="543"/>
        <w:jc w:val="center"/>
        <w:rPr>
          <w:rFonts w:ascii="Arial" w:hAnsi="Arial" w:cs="Arial"/>
        </w:rPr>
      </w:pPr>
    </w:p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681000" w:rsidRPr="00774579" w14:paraId="53A30AAF" w14:textId="77777777" w:rsidTr="000944A9">
        <w:trPr>
          <w:jc w:val="center"/>
        </w:trPr>
        <w:tc>
          <w:tcPr>
            <w:tcW w:w="5529" w:type="dxa"/>
          </w:tcPr>
          <w:p w14:paraId="2CBAF4F6" w14:textId="51776F31" w:rsidR="00681000" w:rsidRPr="00545B54" w:rsidRDefault="00681000" w:rsidP="000944A9">
            <w:pPr>
              <w:ind w:left="426" w:right="543" w:firstLine="317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545B5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Norfolk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DSL</w:t>
            </w:r>
          </w:p>
          <w:p w14:paraId="1B544062" w14:textId="746E2CC7" w:rsidR="00681000" w:rsidRPr="00774579" w:rsidRDefault="00681000" w:rsidP="000944A9">
            <w:pPr>
              <w:ind w:left="426" w:right="543" w:firstLine="317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BB47AC" wp14:editId="68EED03F">
                  <wp:extent cx="1835861" cy="1433189"/>
                  <wp:effectExtent l="0" t="7937" r="4127" b="412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3" t="17372" r="16160" b="19083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931731" cy="150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6C03A" w14:textId="77777777" w:rsidR="00681000" w:rsidRPr="00774579" w:rsidRDefault="00681000" w:rsidP="007F7FF0">
            <w:pPr>
              <w:ind w:left="426" w:right="543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1A258E4" w14:textId="736619F8" w:rsidR="00681000" w:rsidRPr="00545B54" w:rsidRDefault="00681000" w:rsidP="000944A9">
            <w:pPr>
              <w:ind w:left="426" w:right="543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545B5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Norfolk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19293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D</w:t>
            </w:r>
            <w:r w:rsidR="009218F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eputy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DSL</w:t>
            </w:r>
          </w:p>
          <w:p w14:paraId="3D3C1CE8" w14:textId="0D90A5A9" w:rsidR="00681000" w:rsidRPr="00774579" w:rsidRDefault="005C1C91" w:rsidP="000944A9">
            <w:pPr>
              <w:ind w:left="426" w:right="543"/>
              <w:rPr>
                <w:rFonts w:ascii="Arial" w:hAnsi="Arial" w:cs="Arial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CB1B0C4" wp14:editId="162D3C5D">
                  <wp:extent cx="1371600" cy="182398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48" cy="185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00" w:rsidRPr="00774579" w14:paraId="59FD35E8" w14:textId="77777777" w:rsidTr="000944A9">
        <w:trPr>
          <w:jc w:val="center"/>
        </w:trPr>
        <w:tc>
          <w:tcPr>
            <w:tcW w:w="5529" w:type="dxa"/>
          </w:tcPr>
          <w:p w14:paraId="30DDC347" w14:textId="77777777" w:rsidR="00681000" w:rsidRDefault="00681000" w:rsidP="000944A9">
            <w:pPr>
              <w:ind w:right="543" w:firstLine="743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Kendra Collier</w:t>
            </w:r>
          </w:p>
          <w:p w14:paraId="46993D41" w14:textId="77777777" w:rsidR="00681000" w:rsidRPr="003F37CB" w:rsidRDefault="00681000" w:rsidP="000944A9">
            <w:pPr>
              <w:ind w:right="543" w:firstLine="7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Head of Education, Norfolk</w:t>
            </w:r>
          </w:p>
          <w:p w14:paraId="7FCFC4DF" w14:textId="3F4391CE" w:rsidR="00681000" w:rsidRPr="003F37CB" w:rsidRDefault="00681000" w:rsidP="000944A9">
            <w:pPr>
              <w:ind w:right="543" w:firstLine="7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Designated Safeguarding Lead</w:t>
            </w:r>
            <w:r w:rsidR="00061956">
              <w:rPr>
                <w:rFonts w:ascii="Arial" w:hAnsi="Arial" w:cs="Arial"/>
                <w:bCs/>
              </w:rPr>
              <w:t xml:space="preserve"> (DSL)</w:t>
            </w:r>
          </w:p>
          <w:p w14:paraId="60C08C2E" w14:textId="22389DF6" w:rsidR="00681000" w:rsidRPr="003F37CB" w:rsidRDefault="00681000" w:rsidP="000944A9">
            <w:pPr>
              <w:ind w:right="543" w:firstLine="7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Prevent Lead</w:t>
            </w:r>
          </w:p>
          <w:p w14:paraId="55CEB393" w14:textId="656590A5" w:rsidR="00681000" w:rsidRPr="003F37CB" w:rsidRDefault="00681000" w:rsidP="000944A9">
            <w:pPr>
              <w:ind w:right="543" w:firstLine="7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Online Safety Lead</w:t>
            </w:r>
          </w:p>
          <w:p w14:paraId="75CBF9B2" w14:textId="160D22F2" w:rsidR="00681000" w:rsidRPr="003F37CB" w:rsidRDefault="00681000" w:rsidP="000944A9">
            <w:pPr>
              <w:ind w:right="543" w:firstLine="7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Designated Teacher for Children in Care</w:t>
            </w:r>
          </w:p>
          <w:p w14:paraId="37BC0C27" w14:textId="6E91282F" w:rsidR="00681000" w:rsidRPr="00774579" w:rsidRDefault="00681000" w:rsidP="000944A9">
            <w:pPr>
              <w:ind w:right="543" w:firstLine="743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Tel: 07731 998674</w:t>
            </w:r>
          </w:p>
        </w:tc>
        <w:tc>
          <w:tcPr>
            <w:tcW w:w="4678" w:type="dxa"/>
          </w:tcPr>
          <w:p w14:paraId="442B13ED" w14:textId="77777777" w:rsidR="00681000" w:rsidRPr="00774579" w:rsidRDefault="00681000" w:rsidP="00061956">
            <w:pPr>
              <w:ind w:right="543" w:firstLine="456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Will Fletcher</w:t>
            </w:r>
          </w:p>
          <w:p w14:paraId="43A84A2F" w14:textId="77777777" w:rsidR="00681000" w:rsidRPr="003F37CB" w:rsidRDefault="00681000" w:rsidP="00061956">
            <w:pPr>
              <w:ind w:right="543" w:firstLine="456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Chief Executive Officer</w:t>
            </w:r>
          </w:p>
          <w:p w14:paraId="77EA4F8F" w14:textId="7E13EA8C" w:rsidR="00681000" w:rsidRPr="003F37CB" w:rsidRDefault="006E38F8" w:rsidP="00061956">
            <w:pPr>
              <w:ind w:right="543" w:firstLine="45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D</w:t>
            </w:r>
            <w:r w:rsidR="00061956">
              <w:rPr>
                <w:rFonts w:ascii="Arial" w:hAnsi="Arial" w:cs="Arial"/>
                <w:bCs/>
              </w:rPr>
              <w:t>SL</w:t>
            </w:r>
          </w:p>
          <w:p w14:paraId="486F8868" w14:textId="4E816A84" w:rsidR="00681000" w:rsidRPr="003F37CB" w:rsidRDefault="00681000" w:rsidP="00061956">
            <w:pPr>
              <w:ind w:right="543" w:firstLine="456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Health &amp; Safety Lead</w:t>
            </w:r>
          </w:p>
          <w:p w14:paraId="7258D289" w14:textId="147EE0C3" w:rsidR="00681000" w:rsidRPr="003F37CB" w:rsidRDefault="00681000" w:rsidP="00061956">
            <w:pPr>
              <w:ind w:right="543" w:firstLine="456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Data Protection Officer</w:t>
            </w:r>
          </w:p>
          <w:p w14:paraId="7628D1A8" w14:textId="77777777" w:rsidR="00681000" w:rsidRPr="00774579" w:rsidRDefault="00681000" w:rsidP="00061956">
            <w:pPr>
              <w:ind w:right="543" w:firstLine="456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Tel: 07501 969099</w:t>
            </w:r>
          </w:p>
        </w:tc>
      </w:tr>
    </w:tbl>
    <w:p w14:paraId="17AD8DA3" w14:textId="781F659A" w:rsidR="00417DFF" w:rsidRDefault="00417DFF"/>
    <w:tbl>
      <w:tblPr>
        <w:tblStyle w:val="TableGrid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417DFF" w:rsidRPr="00522886" w14:paraId="404E7766" w14:textId="77777777" w:rsidTr="00340B98">
        <w:tc>
          <w:tcPr>
            <w:tcW w:w="5171" w:type="dxa"/>
          </w:tcPr>
          <w:p w14:paraId="4CA7F44B" w14:textId="46EF84E6" w:rsidR="00417DFF" w:rsidRPr="00E305D2" w:rsidRDefault="00417DFF" w:rsidP="00E305D2">
            <w:pPr>
              <w:spacing w:after="0" w:line="240" w:lineRule="auto"/>
              <w:ind w:right="-612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E305D2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>DO</w:t>
            </w:r>
          </w:p>
        </w:tc>
        <w:tc>
          <w:tcPr>
            <w:tcW w:w="5172" w:type="dxa"/>
          </w:tcPr>
          <w:p w14:paraId="6253B4DD" w14:textId="46B673CF" w:rsidR="00417DFF" w:rsidRPr="00522886" w:rsidRDefault="00340B98" w:rsidP="00340B98">
            <w:pPr>
              <w:spacing w:after="0" w:line="240" w:lineRule="auto"/>
              <w:ind w:right="-612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="00417DFF" w:rsidRPr="0052288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DO NOT</w:t>
            </w:r>
          </w:p>
        </w:tc>
      </w:tr>
      <w:tr w:rsidR="00417DFF" w:rsidRPr="00522886" w14:paraId="6E901208" w14:textId="77777777" w:rsidTr="00340B98">
        <w:tc>
          <w:tcPr>
            <w:tcW w:w="5171" w:type="dxa"/>
          </w:tcPr>
          <w:p w14:paraId="1E3CC825" w14:textId="6CA7058D" w:rsidR="003F37CB" w:rsidRPr="00D73985" w:rsidRDefault="003F37CB" w:rsidP="00B44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0" w:right="-612" w:hanging="426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D73985">
              <w:rPr>
                <w:rFonts w:ascii="Arial" w:hAnsi="Arial" w:cs="Arial"/>
                <w:color w:val="00B050"/>
                <w:sz w:val="32"/>
                <w:szCs w:val="32"/>
              </w:rPr>
              <w:t>Listen</w:t>
            </w:r>
            <w:r w:rsidR="00D73985" w:rsidRPr="00D73985">
              <w:rPr>
                <w:rFonts w:ascii="Arial" w:hAnsi="Arial" w:cs="Arial"/>
                <w:color w:val="00B050"/>
                <w:sz w:val="32"/>
                <w:szCs w:val="32"/>
              </w:rPr>
              <w:t xml:space="preserve"> and </w:t>
            </w:r>
            <w:r w:rsidR="00D73985">
              <w:rPr>
                <w:rFonts w:ascii="Arial" w:hAnsi="Arial" w:cs="Arial"/>
                <w:color w:val="00B050"/>
                <w:sz w:val="32"/>
                <w:szCs w:val="32"/>
              </w:rPr>
              <w:t>r</w:t>
            </w:r>
            <w:r w:rsidRPr="00D73985">
              <w:rPr>
                <w:rFonts w:ascii="Arial" w:hAnsi="Arial" w:cs="Arial"/>
                <w:color w:val="00B050"/>
                <w:sz w:val="32"/>
                <w:szCs w:val="32"/>
              </w:rPr>
              <w:t xml:space="preserve">eassure </w:t>
            </w:r>
          </w:p>
          <w:p w14:paraId="3E0C52AA" w14:textId="49354FDB" w:rsidR="003F37CB" w:rsidRPr="00340B98" w:rsidRDefault="003F37CB" w:rsidP="00B44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0" w:right="-612" w:hanging="426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340B98">
              <w:rPr>
                <w:rFonts w:ascii="Arial" w:hAnsi="Arial" w:cs="Arial"/>
                <w:color w:val="00B050"/>
                <w:sz w:val="32"/>
                <w:szCs w:val="32"/>
              </w:rPr>
              <w:t>Clarify unclear comments</w:t>
            </w:r>
          </w:p>
          <w:p w14:paraId="07045A98" w14:textId="77777777" w:rsidR="003F37CB" w:rsidRPr="00340B98" w:rsidRDefault="003F37CB" w:rsidP="00B44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0" w:right="-39" w:hanging="426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340B98">
              <w:rPr>
                <w:rFonts w:ascii="Arial" w:hAnsi="Arial" w:cs="Arial"/>
                <w:color w:val="00B050"/>
                <w:sz w:val="32"/>
                <w:szCs w:val="32"/>
              </w:rPr>
              <w:t>Record the facts using exact quotes for a disclosure</w:t>
            </w:r>
          </w:p>
          <w:p w14:paraId="5B5D8978" w14:textId="77777777" w:rsidR="003F37CB" w:rsidRDefault="003F37CB" w:rsidP="00B44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0" w:right="-612" w:hanging="426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340B98">
              <w:rPr>
                <w:rFonts w:ascii="Arial" w:hAnsi="Arial" w:cs="Arial"/>
                <w:color w:val="00B050"/>
                <w:sz w:val="32"/>
                <w:szCs w:val="32"/>
              </w:rPr>
              <w:t>Report without delay</w:t>
            </w:r>
          </w:p>
          <w:p w14:paraId="1D475A3A" w14:textId="417E7A06" w:rsidR="00D73985" w:rsidRPr="00340B98" w:rsidRDefault="00D73985" w:rsidP="00B44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0" w:right="-612" w:hanging="426"/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B050"/>
                <w:sz w:val="32"/>
                <w:szCs w:val="32"/>
              </w:rPr>
              <w:t xml:space="preserve">Show professional curiosity </w:t>
            </w:r>
          </w:p>
        </w:tc>
        <w:tc>
          <w:tcPr>
            <w:tcW w:w="5172" w:type="dxa"/>
          </w:tcPr>
          <w:p w14:paraId="4122CF1E" w14:textId="316ED091" w:rsidR="00417DFF" w:rsidRPr="00340B98" w:rsidRDefault="00417DFF" w:rsidP="00340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12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40B98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  <w:r w:rsidR="00A07B37">
              <w:rPr>
                <w:rFonts w:ascii="Arial" w:hAnsi="Arial" w:cs="Arial"/>
                <w:color w:val="FF0000"/>
                <w:sz w:val="32"/>
                <w:szCs w:val="32"/>
              </w:rPr>
              <w:t>o not d</w:t>
            </w:r>
            <w:r w:rsidRPr="00340B98">
              <w:rPr>
                <w:rFonts w:ascii="Arial" w:hAnsi="Arial" w:cs="Arial"/>
                <w:color w:val="FF0000"/>
                <w:sz w:val="32"/>
                <w:szCs w:val="32"/>
              </w:rPr>
              <w:t>elay</w:t>
            </w:r>
          </w:p>
          <w:p w14:paraId="69E87D10" w14:textId="3774BDC3" w:rsidR="00417DFF" w:rsidRPr="00340B98" w:rsidRDefault="00A07B37" w:rsidP="00340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12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Do not i</w:t>
            </w:r>
            <w:r w:rsidR="00417DFF" w:rsidRPr="00340B98">
              <w:rPr>
                <w:rFonts w:ascii="Arial" w:hAnsi="Arial" w:cs="Arial"/>
                <w:color w:val="FF0000"/>
                <w:sz w:val="32"/>
                <w:szCs w:val="32"/>
              </w:rPr>
              <w:t>nvestigate</w:t>
            </w:r>
          </w:p>
          <w:p w14:paraId="49316A54" w14:textId="118E1EC3" w:rsidR="00417DFF" w:rsidRPr="00340B98" w:rsidRDefault="00A07B37" w:rsidP="00340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12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Do not a</w:t>
            </w:r>
            <w:r w:rsidR="00417DFF" w:rsidRPr="00340B98">
              <w:rPr>
                <w:rFonts w:ascii="Arial" w:hAnsi="Arial" w:cs="Arial"/>
                <w:color w:val="FF0000"/>
                <w:sz w:val="32"/>
                <w:szCs w:val="32"/>
              </w:rPr>
              <w:t>sk leading questions</w:t>
            </w:r>
          </w:p>
          <w:p w14:paraId="2D19341B" w14:textId="05B8F76B" w:rsidR="00417DFF" w:rsidRPr="00340B98" w:rsidRDefault="00A07B37" w:rsidP="00340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Do not m</w:t>
            </w:r>
            <w:r w:rsidR="00417DFF" w:rsidRPr="00340B98">
              <w:rPr>
                <w:rFonts w:ascii="Arial" w:hAnsi="Arial" w:cs="Arial"/>
                <w:color w:val="FF0000"/>
                <w:sz w:val="32"/>
                <w:szCs w:val="32"/>
              </w:rPr>
              <w:t>ake assumptions or form judgements</w:t>
            </w:r>
          </w:p>
          <w:p w14:paraId="555D1233" w14:textId="7DE7B79F" w:rsidR="00417DFF" w:rsidRPr="00340B98" w:rsidRDefault="00A07B37" w:rsidP="00340B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612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Do not p</w:t>
            </w:r>
            <w:r w:rsidR="00417DFF" w:rsidRPr="00340B98">
              <w:rPr>
                <w:rFonts w:ascii="Arial" w:hAnsi="Arial" w:cs="Arial"/>
                <w:color w:val="FF0000"/>
                <w:sz w:val="32"/>
                <w:szCs w:val="32"/>
              </w:rPr>
              <w:t>romise confidentiality</w:t>
            </w:r>
          </w:p>
        </w:tc>
      </w:tr>
    </w:tbl>
    <w:p w14:paraId="6AD870FD" w14:textId="77777777" w:rsidR="00635A1A" w:rsidRDefault="00635A1A"/>
    <w:sectPr w:rsidR="00635A1A" w:rsidSect="00DC3463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B98" w14:textId="77777777" w:rsidR="002A1DB8" w:rsidRDefault="002A1DB8" w:rsidP="00635A1A">
      <w:pPr>
        <w:spacing w:after="0" w:line="240" w:lineRule="auto"/>
      </w:pPr>
      <w:r>
        <w:separator/>
      </w:r>
    </w:p>
  </w:endnote>
  <w:endnote w:type="continuationSeparator" w:id="0">
    <w:p w14:paraId="1D15DC06" w14:textId="77777777" w:rsidR="002A1DB8" w:rsidRDefault="002A1DB8" w:rsidP="0063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06AF" w14:textId="77777777" w:rsidR="002A1DB8" w:rsidRDefault="002A1DB8" w:rsidP="00635A1A">
      <w:pPr>
        <w:spacing w:after="0" w:line="240" w:lineRule="auto"/>
      </w:pPr>
      <w:r>
        <w:separator/>
      </w:r>
    </w:p>
  </w:footnote>
  <w:footnote w:type="continuationSeparator" w:id="0">
    <w:p w14:paraId="0EECCB7E" w14:textId="77777777" w:rsidR="002A1DB8" w:rsidRDefault="002A1DB8" w:rsidP="0063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20A6" w14:textId="18BE161A" w:rsidR="00635A1A" w:rsidRPr="00635A1A" w:rsidRDefault="00635A1A" w:rsidP="00BB099C">
    <w:pPr>
      <w:pStyle w:val="Header"/>
      <w:ind w:hanging="709"/>
      <w:rPr>
        <w:rFonts w:ascii="Lapwing Serif" w:hAnsi="Lapwing Serif"/>
        <w:color w:val="FF0000"/>
        <w:sz w:val="40"/>
        <w:szCs w:val="40"/>
      </w:rPr>
    </w:pPr>
    <w:r w:rsidRPr="00635A1A">
      <w:rPr>
        <w:rFonts w:ascii="Lapwing Serif" w:hAnsi="Lapwing Serif"/>
        <w:color w:val="FF0000"/>
        <w:sz w:val="40"/>
        <w:szCs w:val="40"/>
      </w:rPr>
      <w:t>Lapwing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153"/>
    <w:multiLevelType w:val="hybridMultilevel"/>
    <w:tmpl w:val="ACE2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4587"/>
    <w:multiLevelType w:val="hybridMultilevel"/>
    <w:tmpl w:val="6F3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079"/>
    <w:multiLevelType w:val="hybridMultilevel"/>
    <w:tmpl w:val="7E74A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299538">
    <w:abstractNumId w:val="0"/>
  </w:num>
  <w:num w:numId="2" w16cid:durableId="493835067">
    <w:abstractNumId w:val="1"/>
  </w:num>
  <w:num w:numId="3" w16cid:durableId="86101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1A"/>
    <w:rsid w:val="000045F9"/>
    <w:rsid w:val="00061956"/>
    <w:rsid w:val="00086225"/>
    <w:rsid w:val="000944A9"/>
    <w:rsid w:val="00164228"/>
    <w:rsid w:val="0019118C"/>
    <w:rsid w:val="00192938"/>
    <w:rsid w:val="002432F7"/>
    <w:rsid w:val="002A1DB8"/>
    <w:rsid w:val="002F2731"/>
    <w:rsid w:val="002F6320"/>
    <w:rsid w:val="00340B98"/>
    <w:rsid w:val="00363A4C"/>
    <w:rsid w:val="003E5380"/>
    <w:rsid w:val="003F37CB"/>
    <w:rsid w:val="00417DFF"/>
    <w:rsid w:val="00441423"/>
    <w:rsid w:val="0046213E"/>
    <w:rsid w:val="00496080"/>
    <w:rsid w:val="00522886"/>
    <w:rsid w:val="00545B54"/>
    <w:rsid w:val="005C1C91"/>
    <w:rsid w:val="00635A1A"/>
    <w:rsid w:val="00667F1E"/>
    <w:rsid w:val="00681000"/>
    <w:rsid w:val="00694055"/>
    <w:rsid w:val="006E38F8"/>
    <w:rsid w:val="00734164"/>
    <w:rsid w:val="007D726D"/>
    <w:rsid w:val="009218FA"/>
    <w:rsid w:val="00921D99"/>
    <w:rsid w:val="00956992"/>
    <w:rsid w:val="009A588B"/>
    <w:rsid w:val="00A07B37"/>
    <w:rsid w:val="00A346B4"/>
    <w:rsid w:val="00A50505"/>
    <w:rsid w:val="00A66035"/>
    <w:rsid w:val="00B44CDB"/>
    <w:rsid w:val="00BB099C"/>
    <w:rsid w:val="00BB33D3"/>
    <w:rsid w:val="00BF3652"/>
    <w:rsid w:val="00D73985"/>
    <w:rsid w:val="00DC3463"/>
    <w:rsid w:val="00E305D2"/>
    <w:rsid w:val="00ED0D92"/>
    <w:rsid w:val="00F7068D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62DF"/>
  <w15:chartTrackingRefBased/>
  <w15:docId w15:val="{1A5DBCBD-7EE5-45B9-9CD1-A89E381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1A"/>
  </w:style>
  <w:style w:type="paragraph" w:styleId="Footer">
    <w:name w:val="footer"/>
    <w:basedOn w:val="Normal"/>
    <w:link w:val="FooterChar"/>
    <w:uiPriority w:val="99"/>
    <w:unhideWhenUsed/>
    <w:rsid w:val="0063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9642D0B44246B99582B397869500" ma:contentTypeVersion="17" ma:contentTypeDescription="Create a new document." ma:contentTypeScope="" ma:versionID="e8a431abdbb3140a5704387fb33082f4">
  <xsd:schema xmlns:xsd="http://www.w3.org/2001/XMLSchema" xmlns:xs="http://www.w3.org/2001/XMLSchema" xmlns:p="http://schemas.microsoft.com/office/2006/metadata/properties" xmlns:ns2="75bf4796-7022-4131-b49f-db97508d1306" xmlns:ns3="cb0f1d06-af27-40f4-847c-3569ef4a14ef" targetNamespace="http://schemas.microsoft.com/office/2006/metadata/properties" ma:root="true" ma:fieldsID="7038186f0ad7632debac7666595b7c0f" ns2:_="" ns3:_="">
    <xsd:import namespace="75bf4796-7022-4131-b49f-db97508d130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f4796-7022-4131-b49f-db97508d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f1d06-af27-40f4-847c-3569ef4a14ef" xsi:nil="true"/>
    <lcf76f155ced4ddcb4097134ff3c332f xmlns="75bf4796-7022-4131-b49f-db97508d13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1CCCD-D752-4F7F-8385-2244FD91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f4796-7022-4131-b49f-db97508d130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669A0-322F-4890-A92A-6D3402700F11}">
  <ds:schemaRefs>
    <ds:schemaRef ds:uri="http://schemas.microsoft.com/office/2006/metadata/properties"/>
    <ds:schemaRef ds:uri="http://schemas.microsoft.com/office/infopath/2007/PartnerControls"/>
    <ds:schemaRef ds:uri="cb0f1d06-af27-40f4-847c-3569ef4a14ef"/>
    <ds:schemaRef ds:uri="75bf4796-7022-4131-b49f-db97508d1306"/>
  </ds:schemaRefs>
</ds:datastoreItem>
</file>

<file path=customXml/itemProps3.xml><?xml version="1.0" encoding="utf-8"?>
<ds:datastoreItem xmlns:ds="http://schemas.openxmlformats.org/officeDocument/2006/customXml" ds:itemID="{F542BCB8-A5F1-4728-AFB9-9FB272F5C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16</cp:revision>
  <cp:lastPrinted>2022-10-03T08:46:00Z</cp:lastPrinted>
  <dcterms:created xsi:type="dcterms:W3CDTF">2023-09-08T15:17:00Z</dcterms:created>
  <dcterms:modified xsi:type="dcterms:W3CDTF">2023-09-08T15:46:00Z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0x010100B9CE9642D0B44246B99582B397869500</vt:lpwstr>
  </property>
  <property fmtid="{D5CDD505-2E9C-101B-9397-08002B2CF9AE}" pid="3" name="MediaServiceImageTags">
    <vt:lpwstr/>
  </property>
</Properties>
</file>